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95BE" w14:textId="77777777" w:rsidR="00FD079E" w:rsidRDefault="00FD079E"/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4678"/>
        <w:gridCol w:w="425"/>
        <w:gridCol w:w="4395"/>
      </w:tblGrid>
      <w:tr w:rsidR="00A75FCA" w:rsidRPr="0033335F" w14:paraId="1E76FDCF" w14:textId="77777777" w:rsidTr="004132B5">
        <w:trPr>
          <w:trHeight w:val="2149"/>
          <w:jc w:val="center"/>
        </w:trPr>
        <w:tc>
          <w:tcPr>
            <w:tcW w:w="4678" w:type="dxa"/>
            <w:vAlign w:val="center"/>
            <w:hideMark/>
          </w:tcPr>
          <w:p w14:paraId="0EB698A8" w14:textId="77777777" w:rsidR="00A75FCA" w:rsidRPr="00EB2CED" w:rsidRDefault="00A75FCA" w:rsidP="004132B5">
            <w:pPr>
              <w:rPr>
                <w:rFonts w:ascii="KatsoulidisMono-Regular" w:hAnsi="KatsoulidisMono-Regular"/>
              </w:rPr>
            </w:pPr>
            <w:r w:rsidRPr="00702065">
              <w:rPr>
                <w:rFonts w:ascii="Bookman Old Style" w:hAnsi="Bookman Old Style"/>
                <w:sz w:val="22"/>
                <w:szCs w:val="22"/>
              </w:rPr>
              <w:br w:type="page"/>
            </w:r>
            <w:r w:rsidRPr="00EB2CED">
              <w:rPr>
                <w:rFonts w:ascii="KatsoulidisMono-Regular" w:hAnsi="KatsoulidisMono-Regular"/>
                <w:noProof/>
              </w:rPr>
              <w:drawing>
                <wp:inline distT="0" distB="0" distL="0" distR="0" wp14:anchorId="153BAD0B" wp14:editId="2D6A4368">
                  <wp:extent cx="2866111" cy="756285"/>
                  <wp:effectExtent l="0" t="0" r="0" b="5715"/>
                  <wp:docPr id="1073741833" name="Picture 1073741833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640" cy="81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B179C" w14:textId="77777777" w:rsidR="00A75FCA" w:rsidRPr="008F26AD" w:rsidRDefault="00A75FCA" w:rsidP="004132B5">
            <w:pPr>
              <w:keepNext/>
              <w:ind w:right="-91" w:firstLine="604"/>
              <w:outlineLvl w:val="2"/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</w:pPr>
            <w:r w:rsidRPr="008F26AD"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  <w:t>ΣΧΟΛΗ ΕΠΙΣΤΗΜΩΝ ΥΓΕΙΑΣ</w:t>
            </w:r>
          </w:p>
          <w:p w14:paraId="5A958673" w14:textId="77777777" w:rsidR="00A75FCA" w:rsidRPr="008F26AD" w:rsidRDefault="00A75FCA" w:rsidP="004132B5">
            <w:pPr>
              <w:keepNext/>
              <w:ind w:right="-91" w:firstLine="604"/>
              <w:outlineLvl w:val="2"/>
              <w:rPr>
                <w:rFonts w:ascii="KatsoulidisMono-Regular" w:hAnsi="KatsoulidisMono-Regular"/>
                <w:lang w:val="el-GR"/>
              </w:rPr>
            </w:pPr>
            <w:r w:rsidRPr="008F26AD"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  <w:t>ΤΜΗΜΑ ΦΑΡΜΑΚΕΥΤΙΚΗΣ</w:t>
            </w:r>
          </w:p>
          <w:p w14:paraId="3553CE42" w14:textId="77777777" w:rsidR="00A75FCA" w:rsidRPr="008F26AD" w:rsidRDefault="00A75FCA" w:rsidP="004132B5">
            <w:pPr>
              <w:rPr>
                <w:rFonts w:ascii="KatsoulidisMono-Regular" w:hAnsi="KatsoulidisMono-Regular"/>
                <w:lang w:val="el-GR"/>
              </w:rPr>
            </w:pPr>
          </w:p>
        </w:tc>
        <w:tc>
          <w:tcPr>
            <w:tcW w:w="425" w:type="dxa"/>
          </w:tcPr>
          <w:p w14:paraId="6B1C83B4" w14:textId="77777777" w:rsidR="00A75FCA" w:rsidRPr="008F26AD" w:rsidRDefault="00A75FCA" w:rsidP="004132B5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3FF58667" w14:textId="77777777" w:rsidR="00A75FCA" w:rsidRPr="008F26AD" w:rsidRDefault="00A75FCA" w:rsidP="004132B5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4931FA8E" w14:textId="77777777" w:rsidR="00A75FCA" w:rsidRPr="008F26AD" w:rsidRDefault="00A75FCA" w:rsidP="004132B5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1D65EAF6" w14:textId="77777777" w:rsidR="00A75FCA" w:rsidRPr="008F26AD" w:rsidRDefault="00A75FCA" w:rsidP="004132B5">
            <w:pPr>
              <w:ind w:right="-91"/>
              <w:rPr>
                <w:rFonts w:ascii="KatsoulidisMono-Regular" w:hAnsi="KatsoulidisMono-Regular"/>
                <w:bCs/>
                <w:lang w:val="el-GR"/>
              </w:rPr>
            </w:pPr>
          </w:p>
        </w:tc>
        <w:tc>
          <w:tcPr>
            <w:tcW w:w="4395" w:type="dxa"/>
          </w:tcPr>
          <w:p w14:paraId="69F39CE2" w14:textId="77777777" w:rsidR="00A75FCA" w:rsidRPr="00051F8B" w:rsidRDefault="00A75FCA" w:rsidP="004132B5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41D668D0" w14:textId="77777777" w:rsidR="00A75FCA" w:rsidRPr="0033335F" w:rsidRDefault="00A75FCA" w:rsidP="004132B5">
            <w:pPr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Πανεπιστημιόπολη</w:t>
            </w:r>
          </w:p>
          <w:p w14:paraId="597FBDD1" w14:textId="77777777" w:rsidR="00A75FCA" w:rsidRPr="0033335F" w:rsidRDefault="00A75FCA" w:rsidP="004132B5">
            <w:pPr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Ζωγράφου 157 84</w:t>
            </w:r>
          </w:p>
          <w:p w14:paraId="14A1D4FE" w14:textId="77777777" w:rsidR="00A75FCA" w:rsidRPr="0033335F" w:rsidRDefault="00A75FCA" w:rsidP="004132B5">
            <w:pPr>
              <w:keepNext/>
              <w:spacing w:line="120" w:lineRule="auto"/>
              <w:ind w:right="-91"/>
              <w:outlineLvl w:val="2"/>
              <w:rPr>
                <w:rFonts w:ascii="Bookman Old Style" w:hAnsi="Bookman Old Style" w:cs="Arial"/>
                <w:bCs/>
                <w:spacing w:val="8"/>
                <w:w w:val="95"/>
                <w:sz w:val="22"/>
                <w:lang w:val="el-GR"/>
              </w:rPr>
            </w:pPr>
          </w:p>
          <w:p w14:paraId="1F74D47D" w14:textId="77777777" w:rsidR="00A75FCA" w:rsidRPr="0033335F" w:rsidRDefault="00A75FCA" w:rsidP="004132B5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</w:p>
          <w:p w14:paraId="60088C6F" w14:textId="77777777" w:rsidR="00A75FCA" w:rsidRPr="0033335F" w:rsidRDefault="00A75FCA" w:rsidP="004132B5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Πληροφορίες:</w:t>
            </w:r>
          </w:p>
          <w:p w14:paraId="43007409" w14:textId="77777777" w:rsidR="00A75FCA" w:rsidRPr="0033335F" w:rsidRDefault="00A75FCA" w:rsidP="004132B5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>
              <w:rPr>
                <w:rFonts w:ascii="Bookman Old Style" w:hAnsi="Bookman Old Style"/>
                <w:sz w:val="22"/>
                <w:lang w:val="el-GR"/>
              </w:rPr>
              <w:t>Φρίντα Γεωργίου</w:t>
            </w:r>
          </w:p>
          <w:p w14:paraId="037064D3" w14:textId="77777777" w:rsidR="00A75FCA" w:rsidRPr="0033335F" w:rsidRDefault="00A75FCA" w:rsidP="004132B5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</w:p>
          <w:p w14:paraId="09D8A72E" w14:textId="77777777" w:rsidR="00A75FCA" w:rsidRPr="00032C6B" w:rsidRDefault="00A75FCA" w:rsidP="004132B5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Τηλ</w:t>
            </w:r>
            <w:r w:rsidRPr="0033335F">
              <w:rPr>
                <w:rFonts w:ascii="Bookman Old Style" w:hAnsi="Bookman Old Style"/>
                <w:sz w:val="22"/>
                <w:lang w:val="it-IT"/>
              </w:rPr>
              <w:t xml:space="preserve">.:  210 727 </w:t>
            </w:r>
            <w:r w:rsidRPr="00032C6B">
              <w:rPr>
                <w:rFonts w:ascii="Bookman Old Style" w:hAnsi="Bookman Old Style"/>
                <w:sz w:val="22"/>
                <w:lang w:val="el-GR"/>
              </w:rPr>
              <w:t>4058</w:t>
            </w:r>
          </w:p>
          <w:p w14:paraId="57924FD9" w14:textId="77777777" w:rsidR="00A75FCA" w:rsidRPr="007A0BA2" w:rsidRDefault="00A75FCA" w:rsidP="004132B5">
            <w:pPr>
              <w:keepNext/>
              <w:outlineLvl w:val="3"/>
              <w:rPr>
                <w:rFonts w:ascii="Bookman Old Style" w:hAnsi="Bookman Old Style"/>
              </w:rPr>
            </w:pPr>
            <w:r w:rsidRPr="0033335F">
              <w:rPr>
                <w:rFonts w:ascii="Bookman Old Style" w:hAnsi="Bookman Old Style"/>
                <w:sz w:val="22"/>
              </w:rPr>
              <w:t>E</w:t>
            </w:r>
            <w:r w:rsidRPr="007A0BA2">
              <w:rPr>
                <w:rFonts w:ascii="Bookman Old Style" w:hAnsi="Bookman Old Style"/>
                <w:sz w:val="22"/>
              </w:rPr>
              <w:t>-</w:t>
            </w:r>
            <w:r w:rsidRPr="0033335F">
              <w:rPr>
                <w:rFonts w:ascii="Bookman Old Style" w:hAnsi="Bookman Old Style"/>
                <w:sz w:val="22"/>
              </w:rPr>
              <w:t>mail</w:t>
            </w:r>
            <w:r w:rsidRPr="007A0BA2">
              <w:rPr>
                <w:rFonts w:ascii="Bookman Old Style" w:hAnsi="Bookman Old Style"/>
                <w:sz w:val="22"/>
              </w:rPr>
              <w:t xml:space="preserve">: </w:t>
            </w:r>
            <w:r>
              <w:rPr>
                <w:rFonts w:ascii="Bookman Old Style" w:hAnsi="Bookman Old Style"/>
                <w:sz w:val="22"/>
              </w:rPr>
              <w:t>frgeorgiou</w:t>
            </w:r>
            <w:r w:rsidRPr="007A0BA2">
              <w:rPr>
                <w:rFonts w:ascii="Bookman Old Style" w:hAnsi="Bookman Old Style"/>
                <w:sz w:val="22"/>
              </w:rPr>
              <w:t>@</w:t>
            </w:r>
            <w:r w:rsidRPr="0033335F">
              <w:rPr>
                <w:rFonts w:ascii="Bookman Old Style" w:hAnsi="Bookman Old Style"/>
                <w:sz w:val="22"/>
              </w:rPr>
              <w:t>uoa</w:t>
            </w:r>
            <w:r w:rsidRPr="007A0BA2">
              <w:rPr>
                <w:rFonts w:ascii="Bookman Old Style" w:hAnsi="Bookman Old Style"/>
                <w:sz w:val="22"/>
              </w:rPr>
              <w:t>.</w:t>
            </w:r>
            <w:r w:rsidRPr="0033335F">
              <w:rPr>
                <w:rFonts w:ascii="Bookman Old Style" w:hAnsi="Bookman Old Style"/>
                <w:sz w:val="22"/>
              </w:rPr>
              <w:t>gr</w:t>
            </w:r>
          </w:p>
          <w:p w14:paraId="230E2441" w14:textId="1827D38B" w:rsidR="00A75FCA" w:rsidRPr="008F26AD" w:rsidRDefault="00A75FCA" w:rsidP="004132B5">
            <w:pPr>
              <w:spacing w:line="320" w:lineRule="exact"/>
              <w:ind w:right="-82" w:firstLine="5245"/>
              <w:rPr>
                <w:rFonts w:ascii="Bookman Old Style" w:hAnsi="Bookman Old Style"/>
                <w:sz w:val="22"/>
                <w:szCs w:val="22"/>
              </w:rPr>
            </w:pPr>
            <w:r w:rsidRPr="0033335F">
              <w:rPr>
                <w:rFonts w:ascii="Bookman Old Style" w:hAnsi="Bookman Old Style"/>
                <w:sz w:val="22"/>
                <w:szCs w:val="22"/>
                <w:lang w:val="el-GR"/>
              </w:rPr>
              <w:t>αΑθήνα</w:t>
            </w:r>
            <w:r w:rsidRPr="00032C6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001D0E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032C6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>
              <w:rPr>
                <w:rFonts w:ascii="Bookman Old Style" w:hAnsi="Bookman Old Style"/>
                <w:sz w:val="22"/>
                <w:szCs w:val="22"/>
                <w:lang w:val="el-GR"/>
              </w:rPr>
              <w:t>αρτίου</w:t>
            </w:r>
            <w:r w:rsidRPr="00032C6B">
              <w:rPr>
                <w:rFonts w:ascii="Bookman Old Style" w:hAnsi="Bookman Old Style"/>
                <w:sz w:val="22"/>
                <w:szCs w:val="22"/>
              </w:rPr>
              <w:t xml:space="preserve"> 202</w:t>
            </w:r>
            <w:r w:rsidR="00001D0E">
              <w:rPr>
                <w:rFonts w:ascii="Bookman Old Style" w:hAnsi="Bookman Old Style"/>
                <w:sz w:val="22"/>
                <w:szCs w:val="22"/>
              </w:rPr>
              <w:t>4</w:t>
            </w:r>
          </w:p>
          <w:p w14:paraId="7091A515" w14:textId="77777777" w:rsidR="00A75FCA" w:rsidRPr="00032C6B" w:rsidRDefault="00A75FCA" w:rsidP="004132B5">
            <w:pPr>
              <w:rPr>
                <w:rFonts w:ascii="KatsoulidisMono-Regular" w:hAnsi="KatsoulidisMono-Regular"/>
              </w:rPr>
            </w:pPr>
          </w:p>
        </w:tc>
      </w:tr>
    </w:tbl>
    <w:p w14:paraId="55F3A652" w14:textId="77777777" w:rsidR="00A75FCA" w:rsidRDefault="00A75FCA"/>
    <w:p w14:paraId="7F40737F" w14:textId="77777777" w:rsidR="00A75FCA" w:rsidRDefault="00A75FCA"/>
    <w:p w14:paraId="669BDBED" w14:textId="77777777" w:rsidR="00A75FCA" w:rsidRPr="00001D0E" w:rsidRDefault="00A75FCA" w:rsidP="00A75FCA">
      <w:pPr>
        <w:tabs>
          <w:tab w:val="left" w:pos="9900"/>
        </w:tabs>
        <w:spacing w:line="360" w:lineRule="auto"/>
        <w:ind w:left="-180" w:right="-262"/>
        <w:jc w:val="center"/>
        <w:rPr>
          <w:b/>
          <w:spacing w:val="40"/>
          <w:sz w:val="28"/>
          <w:szCs w:val="24"/>
          <w:highlight w:val="yellow"/>
          <w:u w:val="single"/>
        </w:rPr>
      </w:pPr>
    </w:p>
    <w:p w14:paraId="0450F8A1" w14:textId="77777777" w:rsidR="00A75FCA" w:rsidRPr="00001D0E" w:rsidRDefault="00A75FCA" w:rsidP="00A75FCA">
      <w:pPr>
        <w:tabs>
          <w:tab w:val="left" w:pos="9900"/>
        </w:tabs>
        <w:spacing w:line="360" w:lineRule="auto"/>
        <w:ind w:left="-180" w:right="-262"/>
        <w:jc w:val="center"/>
        <w:rPr>
          <w:b/>
          <w:spacing w:val="40"/>
          <w:sz w:val="28"/>
          <w:szCs w:val="24"/>
          <w:highlight w:val="yellow"/>
          <w:u w:val="single"/>
        </w:rPr>
      </w:pPr>
    </w:p>
    <w:p w14:paraId="315EF0B0" w14:textId="77777777" w:rsidR="00A75FCA" w:rsidRDefault="00A75FCA" w:rsidP="00A75FCA">
      <w:pPr>
        <w:tabs>
          <w:tab w:val="left" w:pos="9900"/>
        </w:tabs>
        <w:spacing w:line="360" w:lineRule="auto"/>
        <w:ind w:left="-180" w:right="-262"/>
        <w:jc w:val="center"/>
        <w:rPr>
          <w:b/>
          <w:spacing w:val="40"/>
          <w:sz w:val="28"/>
          <w:szCs w:val="24"/>
          <w:u w:val="single"/>
          <w:lang w:val="el-GR"/>
        </w:rPr>
      </w:pPr>
      <w:r>
        <w:rPr>
          <w:b/>
          <w:spacing w:val="40"/>
          <w:sz w:val="28"/>
          <w:szCs w:val="24"/>
          <w:highlight w:val="yellow"/>
          <w:u w:val="single"/>
          <w:lang w:val="el-GR"/>
        </w:rPr>
        <w:t>ΕΠΕΙΓΟΥΣΑ ΑΝΑΚΟΙΝΩΣΗ</w:t>
      </w:r>
      <w:r>
        <w:rPr>
          <w:b/>
          <w:spacing w:val="40"/>
          <w:sz w:val="28"/>
          <w:szCs w:val="24"/>
          <w:u w:val="single"/>
          <w:lang w:val="el-GR"/>
        </w:rPr>
        <w:t xml:space="preserve"> </w:t>
      </w:r>
    </w:p>
    <w:p w14:paraId="22444C42" w14:textId="77777777" w:rsidR="00A75FCA" w:rsidRDefault="00A75FCA" w:rsidP="00A75FCA">
      <w:pPr>
        <w:tabs>
          <w:tab w:val="left" w:pos="9900"/>
        </w:tabs>
        <w:spacing w:line="360" w:lineRule="auto"/>
        <w:ind w:left="-180" w:right="-262"/>
        <w:jc w:val="center"/>
        <w:rPr>
          <w:b/>
          <w:spacing w:val="40"/>
          <w:sz w:val="28"/>
          <w:szCs w:val="24"/>
          <w:u w:val="single"/>
          <w:lang w:val="el-GR"/>
        </w:rPr>
      </w:pPr>
      <w:r>
        <w:rPr>
          <w:b/>
          <w:spacing w:val="40"/>
          <w:sz w:val="28"/>
          <w:szCs w:val="24"/>
          <w:highlight w:val="yellow"/>
          <w:u w:val="single"/>
          <w:lang w:val="el-GR"/>
        </w:rPr>
        <w:t>2</w:t>
      </w:r>
      <w:r>
        <w:rPr>
          <w:b/>
          <w:spacing w:val="40"/>
          <w:sz w:val="28"/>
          <w:szCs w:val="24"/>
          <w:highlight w:val="yellow"/>
          <w:u w:val="single"/>
          <w:vertAlign w:val="superscript"/>
          <w:lang w:val="el-GR"/>
        </w:rPr>
        <w:t>η</w:t>
      </w:r>
      <w:r>
        <w:rPr>
          <w:b/>
          <w:spacing w:val="40"/>
          <w:sz w:val="28"/>
          <w:szCs w:val="24"/>
          <w:highlight w:val="yellow"/>
          <w:u w:val="single"/>
          <w:lang w:val="el-GR"/>
        </w:rPr>
        <w:t xml:space="preserve"> ΣΥΝΑΝΤΗΣΗ ΓΙΑ ΤΗΝ ΕΠΙΛΟΓΗ ΦΟΙΤΗΤΩΝ</w:t>
      </w:r>
    </w:p>
    <w:p w14:paraId="312E3BEC" w14:textId="3A435230" w:rsidR="00A75FCA" w:rsidRPr="00001D0E" w:rsidRDefault="00A75FCA" w:rsidP="00A75FCA">
      <w:pPr>
        <w:tabs>
          <w:tab w:val="left" w:pos="9900"/>
        </w:tabs>
        <w:spacing w:line="360" w:lineRule="auto"/>
        <w:ind w:left="-180" w:right="-262"/>
        <w:jc w:val="center"/>
        <w:rPr>
          <w:b/>
          <w:sz w:val="28"/>
          <w:szCs w:val="24"/>
          <w:u w:val="single"/>
          <w:lang w:val="el-GR"/>
        </w:rPr>
      </w:pPr>
      <w:r>
        <w:rPr>
          <w:b/>
          <w:sz w:val="28"/>
          <w:szCs w:val="24"/>
          <w:u w:val="single"/>
          <w:lang w:val="el-GR"/>
        </w:rPr>
        <w:t>ΓΙΑ ΤΟ ΠΡΟΓΡΑΜΜΑ Ε</w:t>
      </w:r>
      <w:r>
        <w:rPr>
          <w:b/>
          <w:sz w:val="28"/>
          <w:szCs w:val="24"/>
          <w:u w:val="single"/>
        </w:rPr>
        <w:t>RASMUS</w:t>
      </w:r>
      <w:r>
        <w:rPr>
          <w:b/>
          <w:sz w:val="28"/>
          <w:szCs w:val="24"/>
          <w:u w:val="single"/>
          <w:lang w:val="el-GR"/>
        </w:rPr>
        <w:t xml:space="preserve"> 20</w:t>
      </w:r>
      <w:r w:rsidRPr="00A75FCA">
        <w:rPr>
          <w:b/>
          <w:sz w:val="28"/>
          <w:szCs w:val="24"/>
          <w:u w:val="single"/>
          <w:lang w:val="el-GR"/>
        </w:rPr>
        <w:t>2</w:t>
      </w:r>
      <w:r w:rsidR="00001D0E" w:rsidRPr="00001D0E">
        <w:rPr>
          <w:b/>
          <w:sz w:val="28"/>
          <w:szCs w:val="24"/>
          <w:u w:val="single"/>
          <w:lang w:val="el-GR"/>
        </w:rPr>
        <w:t>4</w:t>
      </w:r>
      <w:r w:rsidRPr="00A75FCA">
        <w:rPr>
          <w:b/>
          <w:sz w:val="28"/>
          <w:szCs w:val="24"/>
          <w:u w:val="single"/>
          <w:lang w:val="el-GR"/>
        </w:rPr>
        <w:t xml:space="preserve"> </w:t>
      </w:r>
      <w:r>
        <w:rPr>
          <w:b/>
          <w:sz w:val="28"/>
          <w:szCs w:val="24"/>
          <w:u w:val="single"/>
          <w:lang w:val="el-GR"/>
        </w:rPr>
        <w:t>-</w:t>
      </w:r>
      <w:r w:rsidRPr="00A75FCA">
        <w:rPr>
          <w:b/>
          <w:sz w:val="28"/>
          <w:szCs w:val="24"/>
          <w:u w:val="single"/>
          <w:lang w:val="el-GR"/>
        </w:rPr>
        <w:t xml:space="preserve"> </w:t>
      </w:r>
      <w:r>
        <w:rPr>
          <w:b/>
          <w:sz w:val="28"/>
          <w:szCs w:val="24"/>
          <w:u w:val="single"/>
          <w:lang w:val="el-GR"/>
        </w:rPr>
        <w:t>202</w:t>
      </w:r>
      <w:r w:rsidR="00001D0E" w:rsidRPr="00001D0E">
        <w:rPr>
          <w:b/>
          <w:sz w:val="28"/>
          <w:szCs w:val="24"/>
          <w:u w:val="single"/>
          <w:lang w:val="el-GR"/>
        </w:rPr>
        <w:t>5</w:t>
      </w:r>
    </w:p>
    <w:p w14:paraId="55BD8C33" w14:textId="77777777" w:rsidR="00A75FCA" w:rsidRDefault="00A75FCA" w:rsidP="00A75FCA">
      <w:pPr>
        <w:tabs>
          <w:tab w:val="left" w:pos="9180"/>
        </w:tabs>
        <w:spacing w:line="360" w:lineRule="auto"/>
        <w:ind w:left="360" w:right="458"/>
        <w:jc w:val="both"/>
        <w:rPr>
          <w:sz w:val="28"/>
          <w:szCs w:val="24"/>
          <w:lang w:val="el-GR"/>
        </w:rPr>
      </w:pPr>
    </w:p>
    <w:p w14:paraId="63B85498" w14:textId="53C9B23D" w:rsidR="00A75FCA" w:rsidRDefault="00A75FCA" w:rsidP="00A75FCA">
      <w:pPr>
        <w:tabs>
          <w:tab w:val="left" w:pos="9180"/>
        </w:tabs>
        <w:spacing w:line="360" w:lineRule="auto"/>
        <w:ind w:left="-142" w:right="-193"/>
        <w:jc w:val="both"/>
        <w:rPr>
          <w:b/>
          <w:sz w:val="28"/>
          <w:szCs w:val="24"/>
          <w:lang w:val="el-GR"/>
        </w:rPr>
      </w:pPr>
      <w:r>
        <w:rPr>
          <w:sz w:val="28"/>
          <w:szCs w:val="24"/>
          <w:lang w:val="el-GR"/>
        </w:rPr>
        <w:t xml:space="preserve">Η </w:t>
      </w:r>
      <w:r>
        <w:rPr>
          <w:b/>
          <w:sz w:val="28"/>
          <w:szCs w:val="24"/>
          <w:shd w:val="clear" w:color="auto" w:fill="FFFF00"/>
          <w:lang w:val="el-GR"/>
        </w:rPr>
        <w:t>2</w:t>
      </w:r>
      <w:r>
        <w:rPr>
          <w:b/>
          <w:sz w:val="28"/>
          <w:szCs w:val="24"/>
          <w:shd w:val="clear" w:color="auto" w:fill="FFFF00"/>
          <w:vertAlign w:val="superscript"/>
          <w:lang w:val="el-GR"/>
        </w:rPr>
        <w:t>η</w:t>
      </w:r>
      <w:r>
        <w:rPr>
          <w:b/>
          <w:sz w:val="28"/>
          <w:szCs w:val="24"/>
          <w:shd w:val="clear" w:color="auto" w:fill="FFFF00"/>
          <w:lang w:val="el-GR"/>
        </w:rPr>
        <w:t xml:space="preserve"> και τελευταία συνάντηση</w:t>
      </w:r>
      <w:r>
        <w:rPr>
          <w:sz w:val="28"/>
          <w:szCs w:val="24"/>
          <w:lang w:val="el-GR"/>
        </w:rPr>
        <w:t xml:space="preserve"> για την επιλογή των Φοιτητών/Φοιτητριών που θα συμμετάσχουν στο ανωτέρω πρόγραμμα θα πραγματοποιηθεί τη </w:t>
      </w:r>
      <w:r w:rsidR="00001D0E">
        <w:rPr>
          <w:b/>
          <w:sz w:val="28"/>
          <w:szCs w:val="24"/>
          <w:lang w:val="el-GR"/>
        </w:rPr>
        <w:t>Τρίτη</w:t>
      </w:r>
      <w:r>
        <w:rPr>
          <w:sz w:val="28"/>
          <w:szCs w:val="24"/>
          <w:lang w:val="el-GR"/>
        </w:rPr>
        <w:t xml:space="preserve"> </w:t>
      </w:r>
      <w:r w:rsidR="00001D0E" w:rsidRPr="00001D0E">
        <w:rPr>
          <w:b/>
          <w:sz w:val="28"/>
          <w:szCs w:val="24"/>
          <w:lang w:val="el-GR"/>
        </w:rPr>
        <w:t>1</w:t>
      </w:r>
      <w:r w:rsidR="00607797">
        <w:rPr>
          <w:b/>
          <w:sz w:val="28"/>
          <w:szCs w:val="24"/>
          <w:lang w:val="el-GR"/>
        </w:rPr>
        <w:t>2</w:t>
      </w:r>
      <w:r>
        <w:rPr>
          <w:b/>
          <w:sz w:val="28"/>
          <w:szCs w:val="24"/>
          <w:lang w:val="el-GR"/>
        </w:rPr>
        <w:t xml:space="preserve"> Μαρτίου 202</w:t>
      </w:r>
      <w:r w:rsidR="00001D0E" w:rsidRPr="00001D0E">
        <w:rPr>
          <w:b/>
          <w:sz w:val="28"/>
          <w:szCs w:val="24"/>
          <w:lang w:val="el-GR"/>
        </w:rPr>
        <w:t>4</w:t>
      </w:r>
      <w:r>
        <w:rPr>
          <w:sz w:val="28"/>
          <w:szCs w:val="24"/>
          <w:lang w:val="el-GR"/>
        </w:rPr>
        <w:t xml:space="preserve"> και ώρα </w:t>
      </w:r>
      <w:r>
        <w:rPr>
          <w:b/>
          <w:sz w:val="28"/>
          <w:szCs w:val="24"/>
          <w:lang w:val="el-GR"/>
        </w:rPr>
        <w:t>13:00</w:t>
      </w:r>
      <w:r>
        <w:rPr>
          <w:sz w:val="28"/>
          <w:szCs w:val="24"/>
          <w:lang w:val="el-GR"/>
        </w:rPr>
        <w:t xml:space="preserve"> στην </w:t>
      </w:r>
      <w:r>
        <w:rPr>
          <w:b/>
          <w:sz w:val="28"/>
          <w:szCs w:val="24"/>
          <w:lang w:val="el-GR"/>
        </w:rPr>
        <w:t>Αίθουσα Δ7.</w:t>
      </w:r>
    </w:p>
    <w:p w14:paraId="319243C8" w14:textId="77777777" w:rsidR="00A75FCA" w:rsidRDefault="00A75FCA" w:rsidP="00A75FCA">
      <w:pPr>
        <w:tabs>
          <w:tab w:val="left" w:pos="9180"/>
        </w:tabs>
        <w:spacing w:line="360" w:lineRule="auto"/>
        <w:ind w:left="-142" w:right="-193"/>
        <w:jc w:val="both"/>
        <w:rPr>
          <w:color w:val="000000"/>
          <w:sz w:val="28"/>
          <w:szCs w:val="24"/>
          <w:lang w:val="el-GR"/>
        </w:rPr>
      </w:pPr>
    </w:p>
    <w:p w14:paraId="533F0D19" w14:textId="0B41094E" w:rsidR="00A75FCA" w:rsidRDefault="00A75FCA" w:rsidP="00A75FCA">
      <w:pPr>
        <w:tabs>
          <w:tab w:val="left" w:pos="9180"/>
        </w:tabs>
        <w:spacing w:line="360" w:lineRule="auto"/>
        <w:ind w:left="-142" w:right="-193"/>
        <w:jc w:val="both"/>
        <w:rPr>
          <w:color w:val="000000"/>
          <w:sz w:val="28"/>
          <w:szCs w:val="24"/>
          <w:lang w:val="el-GR"/>
        </w:rPr>
      </w:pPr>
      <w:r>
        <w:rPr>
          <w:color w:val="000000"/>
          <w:sz w:val="28"/>
          <w:szCs w:val="24"/>
          <w:lang w:val="el-GR"/>
        </w:rPr>
        <w:t>Παρακαλούμε να παρευρεθούν οι Φοιτητές/Φοιτήτριες που έχουν κάνει ήδη αίτηση</w:t>
      </w:r>
      <w:r w:rsidR="00001D0E" w:rsidRPr="00001D0E">
        <w:rPr>
          <w:color w:val="000000"/>
          <w:sz w:val="28"/>
          <w:szCs w:val="24"/>
          <w:lang w:val="el-GR"/>
        </w:rPr>
        <w:t xml:space="preserve"> </w:t>
      </w:r>
      <w:r w:rsidR="00001D0E">
        <w:rPr>
          <w:color w:val="000000"/>
          <w:sz w:val="28"/>
          <w:szCs w:val="24"/>
          <w:lang w:val="el-GR"/>
        </w:rPr>
        <w:t>οπωσδήποτε</w:t>
      </w:r>
      <w:r w:rsidR="007062EE">
        <w:rPr>
          <w:color w:val="000000"/>
          <w:sz w:val="28"/>
          <w:szCs w:val="24"/>
          <w:lang w:val="el-GR"/>
        </w:rPr>
        <w:t>,</w:t>
      </w:r>
      <w:r w:rsidR="00703609">
        <w:rPr>
          <w:color w:val="000000"/>
          <w:sz w:val="28"/>
          <w:szCs w:val="24"/>
          <w:lang w:val="el-GR"/>
        </w:rPr>
        <w:t xml:space="preserve"> αλλά και όσοι ενδιαφέρονται να ενημερωθούν σχετικά</w:t>
      </w:r>
      <w:r>
        <w:rPr>
          <w:color w:val="000000"/>
          <w:sz w:val="28"/>
          <w:szCs w:val="24"/>
          <w:lang w:val="el-GR"/>
        </w:rPr>
        <w:t>.</w:t>
      </w:r>
    </w:p>
    <w:p w14:paraId="34E64FD3" w14:textId="77777777" w:rsidR="00A75FCA" w:rsidRDefault="00A75FCA" w:rsidP="00A75FCA">
      <w:pPr>
        <w:tabs>
          <w:tab w:val="left" w:pos="9180"/>
        </w:tabs>
        <w:spacing w:line="360" w:lineRule="auto"/>
        <w:ind w:left="-142" w:right="-193"/>
        <w:jc w:val="both"/>
        <w:rPr>
          <w:color w:val="000000"/>
          <w:sz w:val="28"/>
          <w:szCs w:val="24"/>
          <w:lang w:val="el-GR"/>
        </w:rPr>
      </w:pPr>
    </w:p>
    <w:p w14:paraId="02912008" w14:textId="77777777" w:rsidR="00A75FCA" w:rsidRDefault="00A75FCA" w:rsidP="00A75FCA">
      <w:pPr>
        <w:tabs>
          <w:tab w:val="left" w:pos="9180"/>
        </w:tabs>
        <w:spacing w:line="360" w:lineRule="auto"/>
        <w:ind w:left="-142" w:right="-193"/>
        <w:jc w:val="both"/>
        <w:rPr>
          <w:color w:val="000000"/>
          <w:sz w:val="28"/>
          <w:szCs w:val="24"/>
          <w:lang w:val="el-GR"/>
        </w:rPr>
      </w:pPr>
    </w:p>
    <w:p w14:paraId="1486863C" w14:textId="77777777" w:rsidR="00A75FCA" w:rsidRDefault="00A75FCA" w:rsidP="00A75FCA">
      <w:pPr>
        <w:tabs>
          <w:tab w:val="left" w:pos="9180"/>
        </w:tabs>
        <w:spacing w:line="360" w:lineRule="auto"/>
        <w:ind w:left="-142" w:right="-193"/>
        <w:jc w:val="right"/>
        <w:rPr>
          <w:color w:val="000000"/>
          <w:sz w:val="28"/>
          <w:szCs w:val="24"/>
          <w:lang w:val="el-GR"/>
        </w:rPr>
      </w:pPr>
      <w:r>
        <w:rPr>
          <w:color w:val="000000"/>
          <w:sz w:val="28"/>
          <w:szCs w:val="24"/>
          <w:lang w:val="el-GR"/>
        </w:rPr>
        <w:t>Από το Τμήμα</w:t>
      </w:r>
    </w:p>
    <w:p w14:paraId="07D86F8A" w14:textId="77777777" w:rsidR="00A75FCA" w:rsidRPr="00A75FCA" w:rsidRDefault="00A75FCA">
      <w:pPr>
        <w:rPr>
          <w:lang w:val="el-GR"/>
        </w:rPr>
      </w:pPr>
    </w:p>
    <w:sectPr w:rsidR="00A75FCA" w:rsidRPr="00A75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KatsoulidisMono-Regular">
    <w:altName w:val="Calibri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A"/>
    <w:rsid w:val="00001D0E"/>
    <w:rsid w:val="002042D2"/>
    <w:rsid w:val="0038214F"/>
    <w:rsid w:val="00607797"/>
    <w:rsid w:val="00703609"/>
    <w:rsid w:val="007062EE"/>
    <w:rsid w:val="00A75FCA"/>
    <w:rsid w:val="00FD079E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8DC9"/>
  <w15:chartTrackingRefBased/>
  <w15:docId w15:val="{97ECA50D-E706-494B-802C-F9D12E78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Papathanasiou</dc:creator>
  <cp:keywords/>
  <dc:description/>
  <cp:lastModifiedBy>Nanoformulation Team</cp:lastModifiedBy>
  <cp:revision>6</cp:revision>
  <dcterms:created xsi:type="dcterms:W3CDTF">2023-03-14T09:30:00Z</dcterms:created>
  <dcterms:modified xsi:type="dcterms:W3CDTF">2024-03-08T10:16:00Z</dcterms:modified>
</cp:coreProperties>
</file>