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6CA76" w14:textId="77777777" w:rsidR="00FB60B7" w:rsidRDefault="00FB60B7" w:rsidP="00FB60B7">
      <w:pPr>
        <w:pStyle w:val="Web"/>
        <w:shd w:val="clear" w:color="auto" w:fill="FFFFFF"/>
        <w:rPr>
          <w:rFonts w:ascii="Tahoma" w:hAnsi="Tahoma" w:cs="Tahoma"/>
          <w:color w:val="414042"/>
          <w:sz w:val="20"/>
          <w:szCs w:val="20"/>
        </w:rPr>
      </w:pPr>
      <w:r>
        <w:rPr>
          <w:rFonts w:ascii="Tahoma" w:hAnsi="Tahoma" w:cs="Tahoma"/>
          <w:color w:val="414042"/>
          <w:sz w:val="20"/>
          <w:szCs w:val="20"/>
        </w:rPr>
        <w:t>Το </w:t>
      </w:r>
      <w:r>
        <w:rPr>
          <w:rFonts w:ascii="Tahoma" w:hAnsi="Tahoma" w:cs="Tahoma"/>
          <w:b/>
          <w:bCs/>
          <w:color w:val="414042"/>
          <w:sz w:val="20"/>
          <w:szCs w:val="20"/>
        </w:rPr>
        <w:t>Τμήμα Βιολογίας του Εθνικού και Καποδιστριακού Πανεπιστημίου Αθηνών</w:t>
      </w:r>
      <w:r>
        <w:rPr>
          <w:rFonts w:ascii="Tahoma" w:hAnsi="Tahoma" w:cs="Tahoma"/>
          <w:color w:val="414042"/>
          <w:sz w:val="20"/>
          <w:szCs w:val="20"/>
        </w:rPr>
        <w:t>, οργανώνει και λειτουργεί Πρόγραμμα Μεταπτυχιακών Σπουδών με τίτλο «</w:t>
      </w:r>
      <w:r>
        <w:rPr>
          <w:rFonts w:ascii="Tahoma" w:hAnsi="Tahoma" w:cs="Tahoma"/>
          <w:b/>
          <w:bCs/>
          <w:color w:val="414042"/>
          <w:sz w:val="20"/>
          <w:szCs w:val="20"/>
        </w:rPr>
        <w:t>ΟΙΚΟΛΟΓΙΑ και ΔΙΑΧΕΙΡΙΣΗ της ΒΙΟΠΟΙΚΙΛΟΤΗΤΑΣ</w:t>
      </w:r>
      <w:r>
        <w:rPr>
          <w:rFonts w:ascii="Tahoma" w:hAnsi="Tahoma" w:cs="Tahoma"/>
          <w:color w:val="414042"/>
          <w:sz w:val="20"/>
          <w:szCs w:val="20"/>
        </w:rPr>
        <w:t>». Η έναρξη του Π.Μ.Σ. για το ακαδημαϊκό έτος </w:t>
      </w:r>
      <w:r>
        <w:rPr>
          <w:rFonts w:ascii="Tahoma" w:hAnsi="Tahoma" w:cs="Tahoma"/>
          <w:b/>
          <w:bCs/>
          <w:color w:val="414042"/>
          <w:sz w:val="20"/>
          <w:szCs w:val="20"/>
        </w:rPr>
        <w:t>2021-2022</w:t>
      </w:r>
      <w:r>
        <w:rPr>
          <w:rFonts w:ascii="Tahoma" w:hAnsi="Tahoma" w:cs="Tahoma"/>
          <w:color w:val="414042"/>
          <w:sz w:val="20"/>
          <w:szCs w:val="20"/>
        </w:rPr>
        <w:t> θα γίνει τον </w:t>
      </w:r>
      <w:r>
        <w:rPr>
          <w:rFonts w:ascii="Tahoma" w:hAnsi="Tahoma" w:cs="Tahoma"/>
          <w:b/>
          <w:bCs/>
          <w:color w:val="414042"/>
          <w:sz w:val="20"/>
          <w:szCs w:val="20"/>
        </w:rPr>
        <w:t>Οκτώβριο του 2021</w:t>
      </w:r>
      <w:r>
        <w:rPr>
          <w:rFonts w:ascii="Tahoma" w:hAnsi="Tahoma" w:cs="Tahoma"/>
          <w:color w:val="414042"/>
          <w:sz w:val="20"/>
          <w:szCs w:val="20"/>
        </w:rPr>
        <w:t>. Το Π.Μ.Σ. απονέμει </w:t>
      </w:r>
      <w:r>
        <w:rPr>
          <w:rFonts w:ascii="Tahoma" w:hAnsi="Tahoma" w:cs="Tahoma"/>
          <w:b/>
          <w:bCs/>
          <w:color w:val="414042"/>
          <w:sz w:val="20"/>
          <w:szCs w:val="20"/>
        </w:rPr>
        <w:t>Δίπλωμα Μεταπτυχιακών Σπουδών (Δ.Μ.Σ.)</w:t>
      </w:r>
      <w:r>
        <w:rPr>
          <w:rFonts w:ascii="Tahoma" w:hAnsi="Tahoma" w:cs="Tahoma"/>
          <w:color w:val="414042"/>
          <w:sz w:val="20"/>
          <w:szCs w:val="20"/>
        </w:rPr>
        <w:t> στην «</w:t>
      </w:r>
      <w:r>
        <w:rPr>
          <w:rFonts w:ascii="Tahoma" w:hAnsi="Tahoma" w:cs="Tahoma"/>
          <w:b/>
          <w:bCs/>
          <w:color w:val="414042"/>
          <w:sz w:val="20"/>
          <w:szCs w:val="20"/>
        </w:rPr>
        <w:t>Οικολογία και Διαχείριση της Βιοποικιλότητας</w:t>
      </w:r>
      <w:r>
        <w:rPr>
          <w:rFonts w:ascii="Tahoma" w:hAnsi="Tahoma" w:cs="Tahoma"/>
          <w:color w:val="414042"/>
          <w:sz w:val="20"/>
          <w:szCs w:val="20"/>
        </w:rPr>
        <w:t>» </w:t>
      </w:r>
      <w:r>
        <w:rPr>
          <w:rFonts w:ascii="Tahoma" w:hAnsi="Tahoma" w:cs="Tahoma"/>
          <w:b/>
          <w:bCs/>
          <w:color w:val="414042"/>
          <w:sz w:val="20"/>
          <w:szCs w:val="20"/>
        </w:rPr>
        <w:t>(</w:t>
      </w:r>
      <w:proofErr w:type="spellStart"/>
      <w:r>
        <w:rPr>
          <w:rFonts w:ascii="Tahoma" w:hAnsi="Tahoma" w:cs="Tahoma"/>
          <w:b/>
          <w:bCs/>
          <w:color w:val="414042"/>
          <w:sz w:val="20"/>
          <w:szCs w:val="20"/>
        </w:rPr>
        <w:t>MSc</w:t>
      </w:r>
      <w:proofErr w:type="spellEnd"/>
      <w:r>
        <w:rPr>
          <w:rFonts w:ascii="Tahoma" w:hAnsi="Tahoma" w:cs="Tahoma"/>
          <w:b/>
          <w:bCs/>
          <w:color w:val="414042"/>
          <w:sz w:val="20"/>
          <w:szCs w:val="20"/>
        </w:rPr>
        <w:t xml:space="preserve"> in </w:t>
      </w:r>
      <w:proofErr w:type="spellStart"/>
      <w:r>
        <w:rPr>
          <w:rFonts w:ascii="Tahoma" w:hAnsi="Tahoma" w:cs="Tahoma"/>
          <w:b/>
          <w:bCs/>
          <w:color w:val="414042"/>
          <w:sz w:val="20"/>
          <w:szCs w:val="20"/>
        </w:rPr>
        <w:t>Ecology</w:t>
      </w:r>
      <w:proofErr w:type="spellEnd"/>
      <w:r>
        <w:rPr>
          <w:rFonts w:ascii="Tahoma" w:hAnsi="Tahoma" w:cs="Tahoma"/>
          <w:b/>
          <w:bCs/>
          <w:color w:val="414042"/>
          <w:sz w:val="20"/>
          <w:szCs w:val="20"/>
        </w:rPr>
        <w:t xml:space="preserve"> and </w:t>
      </w:r>
      <w:proofErr w:type="spellStart"/>
      <w:r>
        <w:rPr>
          <w:rFonts w:ascii="Tahoma" w:hAnsi="Tahoma" w:cs="Tahoma"/>
          <w:b/>
          <w:bCs/>
          <w:color w:val="414042"/>
          <w:sz w:val="20"/>
          <w:szCs w:val="20"/>
        </w:rPr>
        <w:t>Biodiversity</w:t>
      </w:r>
      <w:proofErr w:type="spellEnd"/>
      <w:r>
        <w:rPr>
          <w:rFonts w:ascii="Tahoma" w:hAnsi="Tahoma" w:cs="Tahoma"/>
          <w:b/>
          <w:bCs/>
          <w:color w:val="414042"/>
          <w:sz w:val="20"/>
          <w:szCs w:val="20"/>
        </w:rPr>
        <w:t xml:space="preserve"> </w:t>
      </w:r>
      <w:proofErr w:type="spellStart"/>
      <w:r>
        <w:rPr>
          <w:rFonts w:ascii="Tahoma" w:hAnsi="Tahoma" w:cs="Tahoma"/>
          <w:b/>
          <w:bCs/>
          <w:color w:val="414042"/>
          <w:sz w:val="20"/>
          <w:szCs w:val="20"/>
        </w:rPr>
        <w:t>Conservation</w:t>
      </w:r>
      <w:proofErr w:type="spellEnd"/>
      <w:r>
        <w:rPr>
          <w:rFonts w:ascii="Tahoma" w:hAnsi="Tahoma" w:cs="Tahoma"/>
          <w:b/>
          <w:bCs/>
          <w:color w:val="414042"/>
          <w:sz w:val="20"/>
          <w:szCs w:val="20"/>
        </w:rPr>
        <w:t>)</w:t>
      </w:r>
      <w:r>
        <w:rPr>
          <w:rFonts w:ascii="Tahoma" w:hAnsi="Tahoma" w:cs="Tahoma"/>
          <w:color w:val="414042"/>
          <w:sz w:val="20"/>
          <w:szCs w:val="20"/>
        </w:rPr>
        <w:t>. Τα μαθήματα διεξάγονται στην </w:t>
      </w:r>
      <w:r>
        <w:rPr>
          <w:rFonts w:ascii="Tahoma" w:hAnsi="Tahoma" w:cs="Tahoma"/>
          <w:b/>
          <w:bCs/>
          <w:color w:val="414042"/>
          <w:sz w:val="20"/>
          <w:szCs w:val="20"/>
        </w:rPr>
        <w:t>Ελληνική ή στην Αγγλική γλώσσα</w:t>
      </w:r>
      <w:r>
        <w:rPr>
          <w:rFonts w:ascii="Tahoma" w:hAnsi="Tahoma" w:cs="Tahoma"/>
          <w:color w:val="414042"/>
          <w:sz w:val="20"/>
          <w:szCs w:val="20"/>
        </w:rPr>
        <w:t>, όπου θεωρείται αναγκαίο. Η χρονική διάρκεια για την απονομή του Διπλώματος Μεταπτυχιακών Σπουδών (Δ.Μ.Σ.) του Προγράμματος ορίζεται σε </w:t>
      </w:r>
      <w:r>
        <w:rPr>
          <w:rFonts w:ascii="Tahoma" w:hAnsi="Tahoma" w:cs="Tahoma"/>
          <w:b/>
          <w:bCs/>
          <w:color w:val="414042"/>
          <w:sz w:val="20"/>
          <w:szCs w:val="20"/>
        </w:rPr>
        <w:t>τέσσερα (4) ακαδημαϊκά εξάμηνα και δεν υπερβαίνει τα έξι (6) εξάμηνα</w:t>
      </w:r>
      <w:r>
        <w:rPr>
          <w:rFonts w:ascii="Tahoma" w:hAnsi="Tahoma" w:cs="Tahoma"/>
          <w:color w:val="414042"/>
          <w:sz w:val="20"/>
          <w:szCs w:val="20"/>
        </w:rPr>
        <w:t>. Για τους μεταπτυχιακούς φοιτητές </w:t>
      </w:r>
      <w:r>
        <w:rPr>
          <w:rFonts w:ascii="Tahoma" w:hAnsi="Tahoma" w:cs="Tahoma"/>
          <w:b/>
          <w:bCs/>
          <w:color w:val="414042"/>
          <w:sz w:val="20"/>
          <w:szCs w:val="20"/>
        </w:rPr>
        <w:t>μερικής φοίτησης</w:t>
      </w:r>
      <w:r>
        <w:rPr>
          <w:rFonts w:ascii="Tahoma" w:hAnsi="Tahoma" w:cs="Tahoma"/>
          <w:color w:val="414042"/>
          <w:sz w:val="20"/>
          <w:szCs w:val="20"/>
        </w:rPr>
        <w:t>, η χρονική διάρκεια είναι </w:t>
      </w:r>
      <w:r>
        <w:rPr>
          <w:rFonts w:ascii="Tahoma" w:hAnsi="Tahoma" w:cs="Tahoma"/>
          <w:b/>
          <w:bCs/>
          <w:color w:val="414042"/>
          <w:sz w:val="20"/>
          <w:szCs w:val="20"/>
        </w:rPr>
        <w:t>έξι (6) εξάμηνα</w:t>
      </w:r>
      <w:r>
        <w:rPr>
          <w:rFonts w:ascii="Tahoma" w:hAnsi="Tahoma" w:cs="Tahoma"/>
          <w:color w:val="414042"/>
          <w:sz w:val="20"/>
          <w:szCs w:val="20"/>
        </w:rPr>
        <w:t>.</w:t>
      </w:r>
    </w:p>
    <w:p w14:paraId="18A1DEF2" w14:textId="77777777" w:rsidR="00FB60B7" w:rsidRDefault="00FB60B7" w:rsidP="00FB60B7">
      <w:pPr>
        <w:pStyle w:val="Web"/>
        <w:shd w:val="clear" w:color="auto" w:fill="FFFFFF"/>
        <w:rPr>
          <w:rFonts w:ascii="Tahoma" w:hAnsi="Tahoma" w:cs="Tahoma"/>
          <w:color w:val="414042"/>
          <w:sz w:val="20"/>
          <w:szCs w:val="20"/>
        </w:rPr>
      </w:pPr>
      <w:r>
        <w:rPr>
          <w:rFonts w:ascii="Tahoma" w:hAnsi="Tahoma" w:cs="Tahoma"/>
          <w:b/>
          <w:bCs/>
          <w:color w:val="414042"/>
          <w:sz w:val="20"/>
          <w:szCs w:val="20"/>
        </w:rPr>
        <w:t>Σκοπός </w:t>
      </w:r>
      <w:r>
        <w:rPr>
          <w:rFonts w:ascii="Tahoma" w:hAnsi="Tahoma" w:cs="Tahoma"/>
          <w:color w:val="414042"/>
          <w:sz w:val="20"/>
          <w:szCs w:val="20"/>
        </w:rPr>
        <w:t>του ΠΜΣ είναι η κατάρτιση άριστα εκπαιδευμένων επιστημόνων με γνώση της τρέχουσας επιστημονικής και τεχνολογικής προόδου, των σύγχρονων ερευνητικών τεχνικών και προσεγγίσεων και με ικανότητα υλοποίησης έρευνας σε κρίσιμα σύγχρονα θέματα που αφορούν τη </w:t>
      </w:r>
      <w:r>
        <w:rPr>
          <w:rFonts w:ascii="Tahoma" w:hAnsi="Tahoma" w:cs="Tahoma"/>
          <w:b/>
          <w:bCs/>
          <w:color w:val="414042"/>
          <w:sz w:val="20"/>
          <w:szCs w:val="20"/>
        </w:rPr>
        <w:t>βιοποικιλότητα των χερσαίων περιβαλλόντων (των εσωτερικών υδάτων συμπεριλαμβανομένων),αλλά και τη διαχείριση της, με έμφαση στο ελληνικό περιβάλλον</w:t>
      </w:r>
      <w:r>
        <w:rPr>
          <w:rFonts w:ascii="Tahoma" w:hAnsi="Tahoma" w:cs="Tahoma"/>
          <w:color w:val="414042"/>
          <w:sz w:val="20"/>
          <w:szCs w:val="20"/>
        </w:rPr>
        <w:t>. Το Πρόγραμμα αποσκοπεί επίσης στην προετοιμασία ικανών και άρτια εκπαιδευμένων επιστημόνων για τη στελέχωση ακαδημαϊκών και ερευνητικών ιδρυμάτων, καθώς και σχετικών μονάδων παραγωγής στη χώρα μας και διεθνώς, επενδύοντας στο ανθρώπινο δυναμικό, την αριστεία και την καινοτομία.</w:t>
      </w:r>
    </w:p>
    <w:p w14:paraId="14F2A7BC" w14:textId="77777777" w:rsidR="00FB60B7" w:rsidRDefault="00FB60B7" w:rsidP="00FB60B7">
      <w:pPr>
        <w:pStyle w:val="Web"/>
        <w:shd w:val="clear" w:color="auto" w:fill="FFFFFF"/>
        <w:rPr>
          <w:rFonts w:ascii="Tahoma" w:hAnsi="Tahoma" w:cs="Tahoma"/>
          <w:color w:val="414042"/>
          <w:sz w:val="20"/>
          <w:szCs w:val="20"/>
        </w:rPr>
      </w:pPr>
      <w:r>
        <w:rPr>
          <w:rFonts w:ascii="Tahoma" w:hAnsi="Tahoma" w:cs="Tahoma"/>
          <w:color w:val="414042"/>
          <w:sz w:val="20"/>
          <w:szCs w:val="20"/>
        </w:rPr>
        <w:t>Η </w:t>
      </w:r>
      <w:r>
        <w:rPr>
          <w:rFonts w:ascii="Tahoma" w:hAnsi="Tahoma" w:cs="Tahoma"/>
          <w:b/>
          <w:bCs/>
          <w:color w:val="414042"/>
          <w:sz w:val="20"/>
          <w:szCs w:val="20"/>
        </w:rPr>
        <w:t>προκήρυξη </w:t>
      </w:r>
      <w:r>
        <w:rPr>
          <w:rFonts w:ascii="Tahoma" w:hAnsi="Tahoma" w:cs="Tahoma"/>
          <w:color w:val="414042"/>
          <w:sz w:val="20"/>
          <w:szCs w:val="20"/>
        </w:rPr>
        <w:t>για το </w:t>
      </w:r>
      <w:r>
        <w:rPr>
          <w:rFonts w:ascii="Tahoma" w:hAnsi="Tahoma" w:cs="Tahoma"/>
          <w:b/>
          <w:bCs/>
          <w:color w:val="414042"/>
          <w:sz w:val="20"/>
          <w:szCs w:val="20"/>
        </w:rPr>
        <w:t>2021-2022</w:t>
      </w:r>
      <w:r>
        <w:rPr>
          <w:rFonts w:ascii="Tahoma" w:hAnsi="Tahoma" w:cs="Tahoma"/>
          <w:color w:val="414042"/>
          <w:sz w:val="20"/>
          <w:szCs w:val="20"/>
        </w:rPr>
        <w:t> βρίσκεται </w:t>
      </w:r>
      <w:hyperlink r:id="rId4" w:tgtFrame="_blank" w:tooltip="Αυτή η εξωτερική σύνδεση θα ανοίξει σε ένα νέο παράθυρο" w:history="1">
        <w:r>
          <w:rPr>
            <w:rStyle w:val="-"/>
            <w:rFonts w:ascii="Tahoma" w:hAnsi="Tahoma" w:cs="Tahoma"/>
            <w:color w:val="0071B0"/>
            <w:sz w:val="20"/>
            <w:szCs w:val="20"/>
          </w:rPr>
          <w:t>εδώ</w:t>
        </w:r>
      </w:hyperlink>
      <w:r>
        <w:rPr>
          <w:rFonts w:ascii="Tahoma" w:hAnsi="Tahoma" w:cs="Tahoma"/>
          <w:color w:val="414042"/>
          <w:sz w:val="20"/>
          <w:szCs w:val="20"/>
        </w:rPr>
        <w:t> και η </w:t>
      </w:r>
      <w:r>
        <w:rPr>
          <w:rFonts w:ascii="Tahoma" w:hAnsi="Tahoma" w:cs="Tahoma"/>
          <w:b/>
          <w:bCs/>
          <w:color w:val="414042"/>
          <w:sz w:val="20"/>
          <w:szCs w:val="20"/>
        </w:rPr>
        <w:t>ενημερωτική αφίσα</w:t>
      </w:r>
      <w:r>
        <w:rPr>
          <w:rFonts w:ascii="Tahoma" w:hAnsi="Tahoma" w:cs="Tahoma"/>
          <w:color w:val="414042"/>
          <w:sz w:val="20"/>
          <w:szCs w:val="20"/>
        </w:rPr>
        <w:t> </w:t>
      </w:r>
      <w:hyperlink r:id="rId5" w:tgtFrame="_blank" w:tooltip="Αυτή η εξωτερική σύνδεση θα ανοίξει σε ένα νέο παράθυρο" w:history="1">
        <w:r>
          <w:rPr>
            <w:rStyle w:val="-"/>
            <w:rFonts w:ascii="Tahoma" w:hAnsi="Tahoma" w:cs="Tahoma"/>
            <w:color w:val="0071B0"/>
            <w:sz w:val="20"/>
            <w:szCs w:val="20"/>
          </w:rPr>
          <w:t>εδώ</w:t>
        </w:r>
      </w:hyperlink>
      <w:r>
        <w:rPr>
          <w:rFonts w:ascii="Tahoma" w:hAnsi="Tahoma" w:cs="Tahoma"/>
          <w:color w:val="414042"/>
          <w:sz w:val="20"/>
          <w:szCs w:val="20"/>
        </w:rPr>
        <w:t>. Περισσότερες πληροφορίες βρίσκονται στην </w:t>
      </w:r>
      <w:hyperlink r:id="rId6" w:tgtFrame="_blank" w:tooltip="Αυτή η εξωτερική σύνδεση θα ανοίξει σε ένα νέο παράθυρο" w:history="1">
        <w:r>
          <w:rPr>
            <w:rStyle w:val="-"/>
            <w:rFonts w:ascii="Tahoma" w:hAnsi="Tahoma" w:cs="Tahoma"/>
            <w:b/>
            <w:bCs/>
            <w:color w:val="0071B0"/>
            <w:sz w:val="20"/>
            <w:szCs w:val="20"/>
          </w:rPr>
          <w:t>ιστοσελίδα </w:t>
        </w:r>
      </w:hyperlink>
      <w:r>
        <w:rPr>
          <w:rFonts w:ascii="Tahoma" w:hAnsi="Tahoma" w:cs="Tahoma"/>
          <w:color w:val="414042"/>
          <w:sz w:val="20"/>
          <w:szCs w:val="20"/>
        </w:rPr>
        <w:t>του ΠΜΣ.</w:t>
      </w:r>
    </w:p>
    <w:p w14:paraId="3C198527" w14:textId="77777777" w:rsidR="00FB60B7" w:rsidRDefault="00FB60B7" w:rsidP="00FB60B7">
      <w:pPr>
        <w:pStyle w:val="Web"/>
        <w:shd w:val="clear" w:color="auto" w:fill="FFFFFF"/>
        <w:rPr>
          <w:rFonts w:ascii="Tahoma" w:hAnsi="Tahoma" w:cs="Tahoma"/>
          <w:color w:val="414042"/>
          <w:sz w:val="20"/>
          <w:szCs w:val="20"/>
        </w:rPr>
      </w:pPr>
      <w:r>
        <w:rPr>
          <w:rFonts w:ascii="Tahoma" w:hAnsi="Tahoma" w:cs="Tahoma"/>
          <w:color w:val="414042"/>
          <w:sz w:val="20"/>
          <w:szCs w:val="20"/>
        </w:rPr>
        <w:t>Οι ενδιαφερόμενοι καλούνται να καταθέσουν τα απαραίτητα ΔΙΚΑΙΟΛΟΓΗΤΙΚΑ (</w:t>
      </w:r>
      <w:r>
        <w:rPr>
          <w:rFonts w:ascii="Tahoma" w:hAnsi="Tahoma" w:cs="Tahoma"/>
          <w:b/>
          <w:bCs/>
          <w:color w:val="414042"/>
          <w:sz w:val="20"/>
          <w:szCs w:val="20"/>
        </w:rPr>
        <w:t>βλ. προκήρυξη</w:t>
      </w:r>
      <w:r>
        <w:rPr>
          <w:rFonts w:ascii="Tahoma" w:hAnsi="Tahoma" w:cs="Tahoma"/>
          <w:color w:val="414042"/>
          <w:sz w:val="20"/>
          <w:szCs w:val="20"/>
        </w:rPr>
        <w:t>) </w:t>
      </w:r>
      <w:r>
        <w:rPr>
          <w:rFonts w:ascii="Tahoma" w:hAnsi="Tahoma" w:cs="Tahoma"/>
          <w:b/>
          <w:bCs/>
          <w:color w:val="414042"/>
          <w:sz w:val="20"/>
          <w:szCs w:val="20"/>
        </w:rPr>
        <w:t>αποκλειστικά και μόνο σε ηλεκτρονική μορφή</w:t>
      </w:r>
      <w:r>
        <w:rPr>
          <w:rFonts w:ascii="Tahoma" w:hAnsi="Tahoma" w:cs="Tahoma"/>
          <w:color w:val="414042"/>
          <w:sz w:val="20"/>
          <w:szCs w:val="20"/>
        </w:rPr>
        <w:t>. Οι ηλεκτρονικές υποβολές αιτήσεων και λοιπών δικαιολογητικών θα γίνουν κατά το διάστημα από </w:t>
      </w:r>
      <w:r>
        <w:rPr>
          <w:rFonts w:ascii="Tahoma" w:hAnsi="Tahoma" w:cs="Tahoma"/>
          <w:b/>
          <w:bCs/>
          <w:color w:val="414042"/>
          <w:sz w:val="20"/>
          <w:szCs w:val="20"/>
        </w:rPr>
        <w:t>20 Μαρτίου έως και 20 Μαΐου 2021.</w:t>
      </w:r>
      <w:r>
        <w:rPr>
          <w:rFonts w:ascii="Tahoma" w:hAnsi="Tahoma" w:cs="Tahoma"/>
          <w:color w:val="414042"/>
          <w:sz w:val="20"/>
          <w:szCs w:val="20"/>
        </w:rPr>
        <w:t> Η ηλεκτρονική υποβολή γίνεται στον ακόλουθο σύνδεσμο: «</w:t>
      </w:r>
      <w:hyperlink r:id="rId7" w:tgtFrame="_blank" w:tooltip="Αυτή η εξωτερική σύνδεση θα ανοίξει σε ένα νέο παράθυρο" w:history="1">
        <w:r>
          <w:rPr>
            <w:rStyle w:val="-"/>
            <w:rFonts w:ascii="Tahoma" w:hAnsi="Tahoma" w:cs="Tahoma"/>
            <w:color w:val="0071B0"/>
            <w:sz w:val="20"/>
            <w:szCs w:val="20"/>
          </w:rPr>
          <w:t>Ηλεκτρονική Υποβολή Αίτησης για το ΠΜΣ ΟΙΚΟΛΟΓΙΑ και ΔΙΑΧΕΙΡΙΣΗ ΒΙΟΠΟΙΚΙΛΟΤΗΤΑΣ</w:t>
        </w:r>
      </w:hyperlink>
      <w:r>
        <w:rPr>
          <w:rFonts w:ascii="Tahoma" w:hAnsi="Tahoma" w:cs="Tahoma"/>
          <w:color w:val="414042"/>
          <w:sz w:val="20"/>
          <w:szCs w:val="20"/>
        </w:rPr>
        <w:t>».</w:t>
      </w:r>
    </w:p>
    <w:p w14:paraId="3A16094D" w14:textId="77777777" w:rsidR="00FB60B7" w:rsidRDefault="00FB60B7" w:rsidP="00FB60B7">
      <w:pPr>
        <w:pStyle w:val="Web"/>
        <w:shd w:val="clear" w:color="auto" w:fill="FFFFFF"/>
        <w:rPr>
          <w:rFonts w:ascii="Tahoma" w:hAnsi="Tahoma" w:cs="Tahoma"/>
          <w:color w:val="414042"/>
          <w:sz w:val="20"/>
          <w:szCs w:val="20"/>
        </w:rPr>
      </w:pPr>
      <w:r>
        <w:rPr>
          <w:rFonts w:ascii="Tahoma" w:hAnsi="Tahoma" w:cs="Tahoma"/>
          <w:color w:val="414042"/>
          <w:sz w:val="20"/>
          <w:szCs w:val="20"/>
        </w:rPr>
        <w:t>Η Συντονιστική Επιτροπή του ΠΜΣ "Οικολογία και Διαχείριση της Βιοποικιλότητας".</w:t>
      </w:r>
    </w:p>
    <w:p w14:paraId="1E8BCB23" w14:textId="77777777" w:rsidR="00B47E69" w:rsidRDefault="00FB60B7"/>
    <w:sectPr w:rsidR="00B47E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B7"/>
    <w:rsid w:val="00A555A9"/>
    <w:rsid w:val="00FB60B7"/>
    <w:rsid w:val="00FE62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3D75"/>
  <w15:chartTrackingRefBased/>
  <w15:docId w15:val="{993E578F-6704-4E30-8AF2-7FECBF92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60B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B6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429126">
      <w:bodyDiv w:val="1"/>
      <w:marLeft w:val="0"/>
      <w:marRight w:val="0"/>
      <w:marTop w:val="0"/>
      <w:marBottom w:val="0"/>
      <w:divBdr>
        <w:top w:val="none" w:sz="0" w:space="0" w:color="auto"/>
        <w:left w:val="none" w:sz="0" w:space="0" w:color="auto"/>
        <w:bottom w:val="none" w:sz="0" w:space="0" w:color="auto"/>
        <w:right w:val="none" w:sz="0" w:space="0" w:color="auto"/>
      </w:divBdr>
      <w:divsChild>
        <w:div w:id="598290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open?id=19T92Z1dRJK3sfhs1zkr1bbVvY_e3pXnGj_8CdhP-Z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view/uoa-ecology-and-biodiversity/%CE%B1%CF%81%CF%87%CE%B9%CE%BA%CE%AE-%CF%83%CE%B5%CE%BB%CE%AF%CE%B4%CE%B1?authuser=0" TargetMode="External"/><Relationship Id="rId5" Type="http://schemas.openxmlformats.org/officeDocument/2006/relationships/hyperlink" Target="https://drive.google.com/open?id=0Bw0LX1pnbyjCVzdFb0Zvc0pQalk" TargetMode="External"/><Relationship Id="rId4" Type="http://schemas.openxmlformats.org/officeDocument/2006/relationships/hyperlink" Target="https://drive.google.com/file/d/0Bw0LX1pnbyjCcVlNMkEzSGdVWHM/view?usp=sharing"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2364</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2021-03-18T09:18:00Z</dcterms:created>
  <dcterms:modified xsi:type="dcterms:W3CDTF">2021-03-18T09:22:00Z</dcterms:modified>
</cp:coreProperties>
</file>